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论中国经济结构的三元现象及协调发展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论中国经济结构的三元现象及协调发展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本书出售、求购地址：https://www.jiaokey.com/book/detail/12648022.html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关键词搜索：https://www.jiaokey.com/tag/论中国经济结构的三元现象及协调发展.html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