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书名：我国稀缺资源的价值衡量  社会主义市场经济条件下的影子价格</w:t>
      </w:r>
    </w:p>
    <w:p>
      <w:r>
        <w:t>作者：任蔼堂著</w:t>
      </w:r>
    </w:p>
    <w:p>
      <w:r>
        <w:t>出版社：北京：中国物价出版社</w:t>
      </w:r>
    </w:p>
    <w:p>
      <w:r>
        <w:t>出版日期：2001.11</w:t>
      </w:r>
    </w:p>
    <w:p>
      <w:r>
        <w:t>总页数：148</w:t>
      </w:r>
    </w:p>
    <w:p>
      <w:r>
        <w:t>更多请访问教客网: www.jiaokey.com</w:t>
      </w:r>
    </w:p>
    <w:p>
      <w:r>
        <w:t>我国稀缺资源的价值衡量  社会主义市场经济条件下的影子价格 评论地址：https://www.jiaokey.com/book/detail/12647758.html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