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股市图表分析技法：投资者和交易商的制胜法宝</w:t>
      </w:r>
    </w:p>
    <w:p>
      <w:r>
        <w:rPr>
          <w:rFonts w:ascii="宋体" w:hAnsi="宋体" w:eastAsia="宋体"/>
          <w:sz w:val="24"/>
        </w:rPr>
        <w:t>（美）托马斯·A·梅耶斯著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股市图表分析技法：投资者和交易商的制胜法宝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（美）托马斯·A·梅耶斯著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本书出售、求购地址：https://www.jiaokey.com/book/detail/12647462.html</w:t>
      </w:r>
    </w:p>
    <w:p>
      <w:r>
        <w:t>更多相关图书推荐：https://www.jiaokey.com</w:t>
      </w:r>
    </w:p>
    <w:p>
      <w:r>
        <w:t>（美）托马斯·A·梅耶斯著 其他作品：https://www.jiaokey.com/tag/（美）托马斯·A·梅耶斯著.html</w:t>
      </w:r>
    </w:p>
    <w:p>
      <w:r>
        <w:t>关键词搜索：https://www.jiaokey.com/tag/股市图表分析技法：投资者和交易商的制胜法宝.html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