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实践的结晶：禹作尧同志企业经营管理思想汇编之一</w:t>
      </w:r>
    </w:p>
    <w:p>
      <w:r>
        <w:rPr>
          <w:rFonts w:ascii="宋体" w:hAnsi="宋体" w:eastAsia="宋体"/>
          <w:sz w:val="24"/>
        </w:rPr>
        <w:t>天津尧舜集团公司办公室室编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实践的结晶：禹作尧同志企业经营管理思想汇编之一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天津尧舜集团公司办公室室编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本书出售、求购地址：https://www.jiaokey.com/book/detail/12647352.html</w:t>
      </w:r>
    </w:p>
    <w:p>
      <w:r>
        <w:t>更多相关图书推荐：https://www.jiaokey.com</w:t>
      </w:r>
    </w:p>
    <w:p>
      <w:r>
        <w:t>天津尧舜集团公司办公室室编 其他作品：https://www.jiaokey.com/tag/天津尧舜集团公司办公室室编.html</w:t>
      </w:r>
    </w:p>
    <w:p>
      <w:r>
        <w:t>关键词搜索：https://www.jiaokey.com/tag/实践的结晶：禹作尧同志企业经营管理思想汇编之一.html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