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书名：当前形势与政策</w:t>
      </w:r>
    </w:p>
    <w:p>
      <w:r>
        <w:t>作者：卢烈英等撰稿；《当前形势与政策》编写组编</w:t>
      </w:r>
    </w:p>
    <w:p>
      <w:r>
        <w:t>出版社：西安：西北大学出版社</w:t>
      </w:r>
    </w:p>
    <w:p>
      <w:r>
        <w:t>出版日期：1993.09</w:t>
      </w:r>
    </w:p>
    <w:p>
      <w:r>
        <w:t>总页数：114</w:t>
      </w:r>
    </w:p>
    <w:p>
      <w:r>
        <w:t>更多请访问教客网: www.jiaokey.com</w:t>
      </w:r>
    </w:p>
    <w:p>
      <w:r>
        <w:t>当前形势与政策 评论地址：https://www.jiaokey.com/book/detail/12647010.html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