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2009版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本书出售、求购地址：https://www.jiaokey.com/book/detail/12646752.html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关键词搜索：https://www.jiaokey.com/tag/证券投资分析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