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世界中世纪史研究通讯  总第1期</w:t>
      </w:r>
    </w:p>
    <w:p>
      <w:r>
        <w:rPr>
          <w:rFonts w:ascii="宋体" w:hAnsi="宋体" w:eastAsia="宋体"/>
          <w:sz w:val="24"/>
        </w:rPr>
        <w:t>中国世界中世纪史研究会理事会著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世界中世纪史研究通讯  总第1期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中国世界中世纪史研究会理事会著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本书出售、求购地址：https://www.jiaokey.com/book/detail/12644677.html</w:t>
      </w:r>
    </w:p>
    <w:p>
      <w:r>
        <w:t>更多相关图书推荐：https://www.jiaokey.com</w:t>
      </w:r>
    </w:p>
    <w:p>
      <w:r>
        <w:t>中国世界中世纪史研究会理事会著 其他作品：https://www.jiaokey.com/tag/中国世界中世纪史研究会理事会著.html</w:t>
      </w:r>
    </w:p>
    <w:p>
      <w:r>
        <w:t>关键词搜索：https://www.jiaokey.com/tag/世界中世纪史研究通讯  总第1期.html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