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蠡塘渔乃</w:t>
      </w:r>
    </w:p>
    <w:p>
      <w:r>
        <w:rPr>
          <w:rFonts w:ascii="宋体" w:hAnsi="宋体" w:eastAsia="宋体"/>
          <w:sz w:val="24"/>
        </w:rPr>
        <w:t>（清）吴骞著；（清）吴骞，（清）徐贞著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蠡塘渔乃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（清）吴骞著；（清）吴骞，（清）徐贞著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古籍(地点:中国年代:民国学科:丛书)古典诗歌(地点:中国年代:清代学科:选集)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本书出售、求购地址：https://www.jiaokey.com/book/detail/12642031.html</w:t>
      </w:r>
    </w:p>
    <w:p>
      <w:r>
        <w:t>更多相关图书推荐：https://www.jiaokey.com</w:t>
      </w:r>
    </w:p>
    <w:p>
      <w:r>
        <w:t>（清）吴骞著；（清）吴骞，（清）徐贞著 其他作品：https://www.jiaokey.com/tag/（清）吴骞著；（清）吴骞，（清）徐贞著.html</w:t>
      </w:r>
    </w:p>
    <w:p>
      <w:r>
        <w:t>商务印书馆,1939.12 出版图书：https://www.jiaokey.com/tag/商务印书馆,1939.12.html</w:t>
      </w:r>
    </w:p>
    <w:p>
      <w:r>
        <w:t>关键词搜索：https://www.jiaokey.com/tag/古籍(地点:中国年代:民国学科:丛书)古典诗歌(地点:中国年代:清代学科:选集).html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