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开拓型的企业  广州白云山制药厂</w:t>
      </w:r>
    </w:p>
    <w:p>
      <w:r>
        <w:rPr>
          <w:rFonts w:ascii="宋体" w:hAnsi="宋体" w:eastAsia="宋体"/>
          <w:sz w:val="24"/>
        </w:rPr>
        <w:t>暨南大学特区、港澳经济研究所，广州大学经济研究所合编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开拓型的企业  广州白云山制药厂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暨南大学特区、港澳经济研究所，广州大学经济研究所合编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北京：科学普及出版社；广州分社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本书出售、求购地址：https://www.jiaokey.com/book/detail/12636877.html</w:t>
      </w:r>
    </w:p>
    <w:p>
      <w:r>
        <w:t>更多相关图书推荐：https://www.jiaokey.com</w:t>
      </w:r>
    </w:p>
    <w:p>
      <w:r>
        <w:t>暨南大学特区、港澳经济研究所，广州大学经济研究所合编 其他作品：https://www.jiaokey.com/tag/暨南大学特区、港澳经济研究所，广州大学经济研究所合编.html</w:t>
      </w:r>
    </w:p>
    <w:p>
      <w:r>
        <w:t>北京：科学普及出版社；广州分社 出版图书：https://www.jiaokey.com/tag/北京：科学普及出版社；广州分社.html</w:t>
      </w:r>
    </w:p>
    <w:p>
      <w:r>
        <w:t>关键词搜索：https://www.jiaokey.com/tag/开拓型的企业  广州白云山制药厂.html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