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湖北县政概况  民国二十三年  第4册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湖北县政概况  民国二十三年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本书出售、求购地址：https://www.jiaokey.com/book/detail/12634924.html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湖北县政概况  民国二十三年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