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湖北县政概况  民国二十三年  第2册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湖北县政概况  民国二十三年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本书出售、求购地址：https://www.jiaokey.com/book/detail/12634922.html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湖北县政概况  民国二十三年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