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政工概况</w:t>
      </w:r>
    </w:p>
    <w:p>
      <w:r>
        <w:rPr>
          <w:rFonts w:ascii="宋体" w:hAnsi="宋体" w:eastAsia="宋体"/>
          <w:sz w:val="24"/>
        </w:rPr>
        <w:t>罗贤等编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政工概况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军事委员会全国知识青年志愿从军编练总监部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本书出售、求购地址：https://www.jiaokey.com/book/detail/12633866.html</w:t>
      </w:r>
    </w:p>
    <w:p>
      <w:r>
        <w:t>更多相关图书推荐：https://www.jiaokey.com</w:t>
      </w:r>
    </w:p>
    <w:p>
      <w:r>
        <w:t>罗贤等编 其他作品：https://www.jiaokey.com/tag/罗贤等编.html</w:t>
      </w:r>
    </w:p>
    <w:p>
      <w:r>
        <w:t>军事委员会全国知识青年志愿从军编练总监部 出版图书：https://www.jiaokey.com/tag/军事委员会全国知识青年志愿从军编练总监部.html</w:t>
      </w:r>
    </w:p>
    <w:p>
      <w:r>
        <w:t>关键词搜索：https://www.jiaokey.com/tag/政工概况.html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