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德意志联邦共和国的粮食、农业和林业</w:t>
      </w:r>
    </w:p>
    <w:p>
      <w:r>
        <w:rPr>
          <w:rFonts w:ascii="宋体" w:hAnsi="宋体" w:eastAsia="宋体"/>
          <w:sz w:val="24"/>
        </w:rPr>
        <w:t>（德）埃伯哈德·吕厄，艾克·戈茨·温特文字；库尔特·克劳厄绘图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德意志联邦共和国的粮食、农业和林业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（德）埃伯哈德·吕厄，艾克·戈茨·温特文字；库尔特·克劳厄绘图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粮食农业和林业利用及信息中心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本书出售、求购地址：https://www.jiaokey.com/book/detail/12633008.html</w:t>
      </w:r>
    </w:p>
    <w:p>
      <w:r>
        <w:t>更多相关图书推荐：https://www.jiaokey.com</w:t>
      </w:r>
    </w:p>
    <w:p>
      <w:r>
        <w:t>（德）埃伯哈德·吕厄，艾克·戈茨·温特文字；库尔特·克劳厄绘图 其他作品：https://www.jiaokey.com/tag/（德）埃伯哈德·吕厄，艾克·戈茨·温特文字；库尔特·克劳厄绘图.html</w:t>
      </w:r>
    </w:p>
    <w:p>
      <w:r>
        <w:t>粮食农业和林业利用及信息中心 出版图书：https://www.jiaokey.com/tag/粮食农业和林业利用及信息中心.html</w:t>
      </w:r>
    </w:p>
    <w:p>
      <w:r>
        <w:t>关键词搜索：https://www.jiaokey.com/tag/德意志联邦共和国的粮食、农业和林业.html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