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能源投资</w:t>
      </w:r>
    </w:p>
    <w:p>
      <w:r>
        <w:rPr>
          <w:rFonts w:ascii="宋体" w:hAnsi="宋体" w:eastAsia="宋体"/>
          <w:sz w:val="24"/>
        </w:rPr>
        <w:t>（美）亚伦·M·海泽顿，安德鲁·S·托伊费尔著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（美）亚伦·M·海泽顿，安德鲁·S·托伊费尔著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本书出售、求购地址：https://www.jiaokey.com/book/detail/12632930.html</w:t>
      </w:r>
    </w:p>
    <w:p>
      <w:r>
        <w:t>更多相关图书推荐：https://www.jiaokey.com</w:t>
      </w:r>
    </w:p>
    <w:p>
      <w:r>
        <w:t>（美）亚伦·M·海泽顿，安德鲁·S·托伊费尔著 其他作品：https://www.jiaokey.com/tag/（美）亚伦·M·海泽顿，安德鲁·S·托伊费尔著.html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关键词搜索：https://www.jiaokey.com/tag/能源投资.html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