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体制转型推动实际人力资本形成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体制转型推动实际人力资本形成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本书出售、求购地址：https://www.jiaokey.com/book/detail/12631726.html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关键词搜索：https://www.jiaokey.com/tag/体制转型推动实际人力资本形成.html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