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生物统计学和生物信息学最新进展</w:t>
      </w:r>
    </w:p>
    <w:p>
      <w:r>
        <w:rPr>
          <w:rFonts w:ascii="宋体" w:hAnsi="宋体" w:eastAsia="宋体"/>
          <w:sz w:val="24"/>
        </w:rPr>
        <w:t>范剑青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生物统计学和生物信息学最新进展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范剑青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本书出售、求购地址：https://www.jiaokey.com/book/detail/12629794.html</w:t>
      </w:r>
    </w:p>
    <w:p>
      <w:r>
        <w:t>更多相关图书推荐：https://www.jiaokey.com</w:t>
      </w:r>
    </w:p>
    <w:p>
      <w:r>
        <w:t>范剑青 其他作品：https://www.jiaokey.com/tag/范剑青.html</w:t>
      </w:r>
    </w:p>
    <w:p>
      <w:r>
        <w:t>关键词搜索：https://www.jiaokey.com/tag/生物统计学和生物信息学最新进展.html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