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最高人民法院商事审判裁判规范与案例指导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最高人民法院商事审判裁判规范与案例指导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本书出售、求购地址：https://www.jiaokey.com/book/detail/12629038.html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关键词搜索：https://www.jiaokey.com/tag/最高人民法院商事审判裁判规范与案例指导.html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