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书名：当代中国社会转型与县级人大制度研究  以L区人大为例</w:t>
      </w:r>
    </w:p>
    <w:p>
      <w:r>
        <w:t>作者：徐振光著</w:t>
      </w:r>
    </w:p>
    <w:p>
      <w:r>
        <w:t>出版社：上海：上海人民出版社</w:t>
      </w:r>
    </w:p>
    <w:p>
      <w:r>
        <w:t>出版日期：2010.08</w:t>
      </w:r>
    </w:p>
    <w:p>
      <w:r>
        <w:t>总页数：274</w:t>
      </w:r>
    </w:p>
    <w:p>
      <w:r>
        <w:t>更多请访问教客网: www.jiaokey.com</w:t>
      </w:r>
    </w:p>
    <w:p>
      <w:r>
        <w:t>当代中国社会转型与县级人大制度研究  以L区人大为例 评论地址：https://www.jiaokey.com/book/detail/12628933.html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