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原子趣话</w:t>
      </w:r>
    </w:p>
    <w:p>
      <w:r>
        <w:rPr>
          <w:rFonts w:ascii="宋体" w:hAnsi="宋体" w:eastAsia="宋体"/>
          <w:sz w:val="24"/>
        </w:rPr>
        <w:t>郝乐（B.Harrow）著；李泽彦译并续补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郝乐（B.Harrow）著；李泽彦译并续补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本书出售、求购地址：https://www.jiaokey.com/book/detail/12627898.html</w:t>
      </w:r>
    </w:p>
    <w:p>
      <w:r>
        <w:t>更多相关图书推荐：https://www.jiaokey.com</w:t>
      </w:r>
    </w:p>
    <w:p>
      <w:r>
        <w:t>郝乐（B.Harrow）著；李泽彦译并续补 其他作品：https://www.jiaokey.com/tag/郝乐（B.Harrow）著；李泽彦译并续补.html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关键词搜索：https://www.jiaokey.com/tag/原子趣话.html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