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书名：用普通法的方式解读世贸组织技术性贸易壁垒</w:t>
      </w:r>
    </w:p>
    <w:p>
      <w:r>
        <w:t>作者：竺一苇著</w:t>
      </w:r>
    </w:p>
    <w:p>
      <w:r>
        <w:t>出版社：上海：上海社会科学院出版社</w:t>
      </w:r>
    </w:p>
    <w:p>
      <w:r>
        <w:t>出版日期：2010.07</w:t>
      </w:r>
    </w:p>
    <w:p>
      <w:r>
        <w:t>总页数：423</w:t>
      </w:r>
    </w:p>
    <w:p>
      <w:r>
        <w:t>更多请访问教客网: www.jiaokey.com</w:t>
      </w:r>
    </w:p>
    <w:p>
      <w:r>
        <w:t>用普通法的方式解读世贸组织技术性贸易壁垒 评论地址：https://www.jiaokey.com/book/detail/12626434.html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