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 MPA专业学位联考考试大纲</w:t>
      </w:r>
    </w:p>
    <w:p>
      <w:r>
        <w:rPr>
          <w:rFonts w:ascii="宋体" w:hAnsi="宋体" w:eastAsia="宋体"/>
          <w:sz w:val="24"/>
        </w:rPr>
        <w:t>全国公共管理硕士（MPA）专业学位教育指导委员会组织编写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 MPA专业学位联考考试大纲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全国公共管理硕士（MPA）专业学位教育指导委员会组织编写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本书出售、求购地址：https://www.jiaokey.com/book/detail/12625945.html</w:t>
      </w:r>
    </w:p>
    <w:p>
      <w:r>
        <w:t>更多相关图书推荐：https://www.jiaokey.com</w:t>
      </w:r>
    </w:p>
    <w:p>
      <w:r>
        <w:t>全国公共管理硕士（MPA）专业学位教育指导委员会组织编写 其他作品：https://www.jiaokey.com/tag/全国公共管理硕士（MPA）专业学位教育指导委员会组织编写.html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 MPA专业学位联考考试大纲.html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