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书名：2009东莞城市发展报告·金融危机下的产业升级和社会热点</w:t>
      </w:r>
    </w:p>
    <w:p>
      <w:r>
        <w:t>作者：邓宇鹏，王思煜主编</w:t>
      </w:r>
    </w:p>
    <w:p>
      <w:r>
        <w:t>出版社：北京：中国经济出版社</w:t>
      </w:r>
    </w:p>
    <w:p>
      <w:r>
        <w:t>出版日期：2010.02</w:t>
      </w:r>
    </w:p>
    <w:p>
      <w:r>
        <w:t>总页数：384</w:t>
      </w:r>
    </w:p>
    <w:p>
      <w:r>
        <w:t>更多请访问教客网: www.jiaokey.com</w:t>
      </w:r>
    </w:p>
    <w:p>
      <w:r>
        <w:t>2009东莞城市发展报告·金融危机下的产业升级和社会热点 评论地址：https://www.jiaokey.com/book/detail/12625749.html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