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现代之日本政治财政外交</w:t>
      </w:r>
    </w:p>
    <w:p>
      <w:r>
        <w:rPr>
          <w:rFonts w:ascii="宋体" w:hAnsi="宋体" w:eastAsia="宋体"/>
          <w:sz w:val="24"/>
        </w:rPr>
        <w:t>太平洋书店编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现代之日本政治财政外交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本书出售、求购地址：https://www.jiaokey.com/book/detail/12623538.html</w:t>
      </w:r>
    </w:p>
    <w:p>
      <w:r>
        <w:t>更多相关图书推荐：https://www.jiaokey.com</w:t>
      </w:r>
    </w:p>
    <w:p>
      <w:r>
        <w:t>太平洋书店编 其他作品：https://www.jiaokey.com/tag/太平洋书店编.html</w:t>
      </w:r>
    </w:p>
    <w:p>
      <w:r>
        <w:t>太平洋书店 出版图书：https://www.jiaokey.com/tag/太平洋书店.html</w:t>
      </w:r>
    </w:p>
    <w:p>
      <w:r>
        <w:t>关键词搜索：https://www.jiaokey.com/tag/现代之日本政治财政外交.html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