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儿童福音</w:t>
      </w:r>
    </w:p>
    <w:p>
      <w:r>
        <w:rPr>
          <w:rFonts w:ascii="宋体" w:hAnsi="宋体" w:eastAsia="宋体"/>
          <w:sz w:val="24"/>
        </w:rPr>
        <w:t>刘宏光，舒国华编辑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刘宏光，舒国华编辑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全省儿童年实施委员会，湖南省教育厅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本书出售、求购地址：https://www.jiaokey.com/book/detail/12623527.html</w:t>
      </w:r>
    </w:p>
    <w:p>
      <w:r>
        <w:t>更多相关图书推荐：https://www.jiaokey.com</w:t>
      </w:r>
    </w:p>
    <w:p>
      <w:r>
        <w:t>刘宏光，舒国华编辑 其他作品：https://www.jiaokey.com/tag/刘宏光，舒国华编辑.html</w:t>
      </w:r>
    </w:p>
    <w:p>
      <w:r>
        <w:t>全省儿童年实施委员会，湖南省教育厅 出版图书：https://www.jiaokey.com/tag/全省儿童年实施委员会，湖南省教育厅.html</w:t>
      </w:r>
    </w:p>
    <w:p>
      <w:r>
        <w:t>关键词搜索：https://www.jiaokey.com/tag/儿童福音.html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