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西洋社会运动史六讲</w:t>
      </w:r>
    </w:p>
    <w:p>
      <w:r>
        <w:rPr>
          <w:rFonts w:ascii="宋体" w:hAnsi="宋体" w:eastAsia="宋体"/>
          <w:sz w:val="24"/>
        </w:rPr>
        <w:t>（日）石川三四郎讲；黄源笔记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西洋社会运动史六讲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（日）石川三四郎讲；黄源笔记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本书出售、求购地址：https://www.jiaokey.com/book/detail/12623437.html</w:t>
      </w:r>
    </w:p>
    <w:p>
      <w:r>
        <w:t>更多相关图书推荐：https://www.jiaokey.com</w:t>
      </w:r>
    </w:p>
    <w:p>
      <w:r>
        <w:t>（日）石川三四郎讲；黄源笔记 其他作品：https://www.jiaokey.com/tag/（日）石川三四郎讲；黄源笔记.html</w:t>
      </w:r>
    </w:p>
    <w:p>
      <w:r>
        <w:t>华通书局 出版图书：https://www.jiaokey.com/tag/华通书局.html</w:t>
      </w:r>
    </w:p>
    <w:p>
      <w:r>
        <w:t>关键词搜索：https://www.jiaokey.com/tag/西洋社会运动史六讲.html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