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深入学习实践科学发展观进一步开创工商行政管理改革发展的新局面</w:t>
      </w:r>
    </w:p>
    <w:p>
      <w:r>
        <w:rPr>
          <w:rFonts w:ascii="宋体" w:hAnsi="宋体" w:eastAsia="宋体"/>
          <w:sz w:val="24"/>
        </w:rPr>
        <w:t>周伯华主编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深入学习实践科学发展观进一步开创工商行政管理改革发展的新局面</w:t>
            </w:r>
          </w:p>
        </w:tc>
      </w:tr>
      <w:tr>
        <w:tc>
          <w:tcPr>
            <w:tcW w:type="dxa" w:w="4320"/>
          </w:tcPr>
          <w:p>
            <w:r>
              <w:t>作者</w:t>
            </w:r>
          </w:p>
        </w:tc>
        <w:tc>
          <w:tcPr>
            <w:tcW w:type="dxa" w:w="4320"/>
          </w:tcPr>
          <w:p>
            <w:r>
              <w:t>周伯华主编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285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本书出售、求购地址：https://www.jiaokey.com/book/detail/12623141.html</w:t>
      </w:r>
    </w:p>
    <w:p>
      <w:r>
        <w:t>更多相关图书推荐：https://www.jiaokey.com</w:t>
      </w:r>
    </w:p>
    <w:p>
      <w:r>
        <w:t>周伯华主编 其他作品：https://www.jiaokey.com/tag/周伯华主编.html</w:t>
      </w:r>
    </w:p>
    <w:p>
      <w:r>
        <w:t>北京：人民出版社 出版图书：https://www.jiaokey.com/tag/北京：人民出版社.html</w:t>
      </w:r>
    </w:p>
    <w:p>
      <w:r>
        <w:t>关键词搜索：https://www.jiaokey.com/tag/深入学习实践科学发展观进一步开创工商行政管理改革发展的新局面.html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