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书名：《徒然草》受中日古典文学的影响</w:t>
      </w:r>
    </w:p>
    <w:p>
      <w:r>
        <w:t>作者：金文峰编著</w:t>
      </w:r>
    </w:p>
    <w:p>
      <w:r>
        <w:t>出版社：上海：上海交通大学出版社</w:t>
      </w:r>
    </w:p>
    <w:p>
      <w:r>
        <w:t>出版日期：2009.05</w:t>
      </w:r>
    </w:p>
    <w:p>
      <w:r>
        <w:t>总页数：190</w:t>
      </w:r>
    </w:p>
    <w:p>
      <w:r>
        <w:t>更多请访问教客网: www.jiaokey.com</w:t>
      </w:r>
    </w:p>
    <w:p>
      <w:r>
        <w:t>《徒然草》受中日古典文学的影响 评论地址：https://www.jiaokey.com/book/detail/12622852.html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