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生活在民法中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生活在民法中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本书出售、求购地址：https://www.jiaokey.com/book/detail/12621888.html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关键词搜索：https://www.jiaokey.com/tag/生活在民法中.html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