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非线性泛函分析及其应用  第2B卷  非线性单调算子  英文版</w:t>
      </w:r>
    </w:p>
    <w:p>
      <w:r>
        <w:rPr>
          <w:rFonts w:ascii="宋体" w:hAnsi="宋体" w:eastAsia="宋体"/>
          <w:sz w:val="24"/>
        </w:rPr>
        <w:t>（德）宰德勒著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非线性泛函分析及其应用  第2B卷  非线性单调算子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（德）宰德勒著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本书出售、求购地址：https://www.jiaokey.com/book/detail/12619618.html</w:t>
      </w:r>
    </w:p>
    <w:p>
      <w:r>
        <w:t>更多相关图书推荐：https://www.jiaokey.com</w:t>
      </w:r>
    </w:p>
    <w:p>
      <w:r>
        <w:t>（德）宰德勒著 其他作品：https://www.jiaokey.com/tag/（德）宰德勒著.html</w:t>
      </w:r>
    </w:p>
    <w:p>
      <w:r>
        <w:t>世界图书广东出版公司 出版图书：https://www.jiaokey.com/tag/世界图书广东出版公司.html</w:t>
      </w:r>
    </w:p>
    <w:p>
      <w:r>
        <w:t>关键词搜索：https://www.jiaokey.com/tag/非线性泛函分析及其应用  第2B卷  非线性单调算子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