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制动器及离合器摩擦片用铝铆钉腐蚀原因及抗蚀方法</w:t>
      </w:r>
    </w:p>
    <w:p>
      <w:r>
        <w:rPr>
          <w:rFonts w:ascii="宋体" w:hAnsi="宋体" w:eastAsia="宋体"/>
          <w:sz w:val="24"/>
        </w:rPr>
        <w:t>包裕茂编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制动器及离合器摩擦片用铝铆钉腐蚀原因及抗蚀方法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包裕茂编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南京汽车制造厂档案室技术情报组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本书出售、求购地址：https://www.jiaokey.com/book/detail/12618467.html</w:t>
      </w:r>
    </w:p>
    <w:p>
      <w:r>
        <w:t>更多相关图书推荐：https://www.jiaokey.com</w:t>
      </w:r>
    </w:p>
    <w:p>
      <w:r>
        <w:t>包裕茂编 其他作品：https://www.jiaokey.com/tag/包裕茂编.html</w:t>
      </w:r>
    </w:p>
    <w:p>
      <w:r>
        <w:t>南京汽车制造厂档案室技术情报组 出版图书：https://www.jiaokey.com/tag/南京汽车制造厂档案室技术情报组.html</w:t>
      </w:r>
    </w:p>
    <w:p>
      <w:r>
        <w:t>关键词搜索：https://www.jiaokey.com/tag/制动器及离合器摩擦片用铝铆钉腐蚀原因及抗蚀方法.html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