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展望  2010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展望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本书出售、求购地址：https://www.jiaokey.com/book/detail/12616303.html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展望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