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贵州省政府总支金库各项税款及军政费收支报告表</w:t>
      </w:r>
    </w:p>
    <w:p>
      <w:r>
        <w:rPr>
          <w:rFonts w:ascii="宋体" w:hAnsi="宋体" w:eastAsia="宋体"/>
          <w:sz w:val="24"/>
        </w:rPr>
        <w:t>总金库编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贵州省政府总支金库各项税款及军政费收支报告表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总金库编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本书出售、求购地址：https://www.jiaokey.com/book/detail/12614231.html</w:t>
      </w:r>
    </w:p>
    <w:p>
      <w:r>
        <w:t>更多相关图书推荐：https://www.jiaokey.com</w:t>
      </w:r>
    </w:p>
    <w:p>
      <w:r>
        <w:t>总金库编 其他作品：https://www.jiaokey.com/tag/总金库编.html</w:t>
      </w:r>
    </w:p>
    <w:p>
      <w:r>
        <w:t>关键词搜索：https://www.jiaokey.com/tag/贵州省政府总支金库各项税款及军政费收支报告表.html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