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大韩民国临时政府在重庆</w:t>
      </w:r>
    </w:p>
    <w:p>
      <w:r>
        <w:rPr>
          <w:rFonts w:ascii="宋体" w:hAnsi="宋体" w:eastAsia="宋体"/>
          <w:sz w:val="24"/>
        </w:rPr>
        <w:t>冯开文，杨昭全主编；重庆大韩民国临时政府旧址陈列馆，吉林省社科院韩国独立运动研究中心编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大韩民国临时政府在重庆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冯开文，杨昭全主编；重庆大韩民国临时政府旧址陈列馆，吉林省社科院韩国独立运动研究中心编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本书出售、求购地址：https://www.jiaokey.com/book/detail/12613954.html</w:t>
      </w:r>
    </w:p>
    <w:p>
      <w:r>
        <w:t>更多相关图书推荐：https://www.jiaokey.com</w:t>
      </w:r>
    </w:p>
    <w:p>
      <w:r>
        <w:t>冯开文，杨昭全主编；重庆大韩民国临时政府旧址陈列馆，吉林省社科院韩国独立运动研究中心编 其他作品：https://www.jiaokey.com/tag/冯开文，杨昭全主编；重庆大韩民国临时政府旧址陈列馆，吉林省社科院韩国独立运动研究中心编.html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关键词搜索：https://www.jiaokey.com/tag/大韩民国临时政府在重庆.html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