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《流氓的变迁》《谈金圣谈》试析  附：鲁迅十五篇作品问题试答</w:t>
      </w:r>
    </w:p>
    <w:p>
      <w:r>
        <w:rPr>
          <w:rFonts w:ascii="宋体" w:hAnsi="宋体" w:eastAsia="宋体"/>
          <w:sz w:val="24"/>
        </w:rPr>
        <w:t>辽宁第一师范学院函授教育组等编著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3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《流氓的变迁》《谈金圣谈》试析  附：鲁迅十五篇作品问题试答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辽宁第一师范学院函授教育组等编著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本书出售、求购地址：https://www.jiaokey.com/book/detail/12613754.html</w:t>
      </w:r>
    </w:p>
    <w:p>
      <w:r>
        <w:t>更多相关图书推荐：https://www.jiaokey.com</w:t>
      </w:r>
    </w:p>
    <w:p>
      <w:r>
        <w:t>辽宁第一师范学院函授教育组等编著 其他作品：https://www.jiaokey.com/tag/辽宁第一师范学院函授教育组等编著.html</w:t>
      </w:r>
    </w:p>
    <w:p>
      <w:r>
        <w:t>关键词搜索：https://www.jiaokey.com/tag/《流氓的变迁》《谈金圣谈》试析  附：鲁迅十五篇作品问题试答.html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