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苏联国家经济机关和国营企业的利润提成</w:t>
      </w:r>
    </w:p>
    <w:p>
      <w:r>
        <w:rPr>
          <w:rFonts w:ascii="宋体" w:hAnsi="宋体" w:eastAsia="宋体"/>
          <w:sz w:val="24"/>
        </w:rPr>
        <w:t>施维德斯基著；东北人民政府财政部译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苏联国家经济机关和国营企业的利润提成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施维德斯基著；东北人民政府财政部译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本书出售、求购地址：https://www.jiaokey.com/book/detail/12613453.html</w:t>
      </w:r>
    </w:p>
    <w:p>
      <w:r>
        <w:t>更多相关图书推荐：https://www.jiaokey.com</w:t>
      </w:r>
    </w:p>
    <w:p>
      <w:r>
        <w:t>施维德斯基著；东北人民政府财政部译 其他作品：https://www.jiaokey.com/tag/施维德斯基著；东北人民政府财政部译.html</w:t>
      </w:r>
    </w:p>
    <w:p>
      <w:r>
        <w:t>关键词搜索：https://www.jiaokey.com/tag/苏联国家经济机关和国营企业的利润提成.html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