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力量与克制  中美关系的共同愿景</w:t>
      </w:r>
    </w:p>
    <w:p>
      <w:r>
        <w:rPr>
          <w:rFonts w:ascii="宋体" w:hAnsi="宋体" w:eastAsia="宋体"/>
          <w:sz w:val="24"/>
        </w:rPr>
        <w:t>（美）罗斯克兰斯，顾国良主编；中美交流基金会译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力量与克制  中美关系的共同愿景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（美）罗斯克兰斯，顾国良主编；中美交流基金会译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本书出售、求购地址：https://www.jiaokey.com/book/detail/12613238.html</w:t>
      </w:r>
    </w:p>
    <w:p>
      <w:r>
        <w:t>更多相关图书推荐：https://www.jiaokey.com</w:t>
      </w:r>
    </w:p>
    <w:p>
      <w:r>
        <w:t>（美）罗斯克兰斯，顾国良主编；中美交流基金会译 其他作品：https://www.jiaokey.com/tag/（美）罗斯克兰斯，顾国良主编；中美交流基金会译.html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关键词搜索：https://www.jiaokey.com/tag/力量与克制  中美关系的共同愿景.html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