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民营企业国际化经营及其品牌化  以宁波民营企业为例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民营企业国际化经营及其品牌化  以宁波民营企业为例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私营企业-企业经济-国际化-研究-宁波市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本书出售、求购地址：https://www.jiaokey.com/book/detail/12612011.html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关键词搜索：https://www.jiaokey.com/tag/私营企业-企业经济-国际化-研究-宁波市.html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