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雪山及其表示法</w:t>
      </w:r>
    </w:p>
    <w:p>
      <w:r>
        <w:rPr>
          <w:rFonts w:ascii="宋体" w:hAnsi="宋体" w:eastAsia="宋体"/>
          <w:sz w:val="24"/>
        </w:rPr>
        <w:t>（苏）依万尼科夫.П.А.（苏）索科洛夫，В.В.著；国家测绘总局专家工作室译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雪山及其表示法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（苏）依万尼科夫.П.А.（苏）索科洛夫，В.В.著；国家测绘总局专家工作室译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本书出售、求购地址：https://www.jiaokey.com/book/detail/12611296.html</w:t>
      </w:r>
    </w:p>
    <w:p>
      <w:r>
        <w:t>更多相关图书推荐：https://www.jiaokey.com</w:t>
      </w:r>
    </w:p>
    <w:p>
      <w:r>
        <w:t>（苏）依万尼科夫.П.А.（苏）索科洛夫，В.В.著；国家测绘总局专家工作室译 其他作品：https://www.jiaokey.com/tag/（苏）依万尼科夫.П.А.（苏）索科洛夫，В.В.著；国家测绘总局专家工作室译.html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关键词搜索：https://www.jiaokey.com/tag/雪山及其表示法.html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