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中国电子商务报告  2008-2009年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中国电子商务报告  2008-2009年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本书出售、求购地址：https://www.jiaokey.com/book/detail/12609329.html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关键词搜索：https://www.jiaokey.com/tag/中国电子商务报告  2008-2009年.html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