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书名：中国西部民族地区新型工业化  价值取向·实现机制·发展路径</w:t>
      </w:r>
    </w:p>
    <w:p>
      <w:r>
        <w:t>作者：曹海英著</w:t>
      </w:r>
    </w:p>
    <w:p>
      <w:r>
        <w:t>出版社：北京：中国经济出版社</w:t>
      </w:r>
    </w:p>
    <w:p>
      <w:r>
        <w:t>出版日期：2010.04</w:t>
      </w:r>
    </w:p>
    <w:p>
      <w:r>
        <w:t>总页数：386</w:t>
      </w:r>
    </w:p>
    <w:p>
      <w:r>
        <w:t>更多请访问教客网: www.jiaokey.com</w:t>
      </w:r>
    </w:p>
    <w:p>
      <w:r>
        <w:t>中国西部民族地区新型工业化  价值取向·实现机制·发展路径 评论地址：https://www.jiaokey.com/book/detail/12608992.html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