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国家学说 或关于原初国家与理性王国的关系</w:t>
      </w:r>
    </w:p>
    <w:p>
      <w:r>
        <w:rPr>
          <w:rFonts w:ascii="宋体" w:hAnsi="宋体" w:eastAsia="宋体"/>
          <w:sz w:val="24"/>
        </w:rPr>
        <w:t>(德)费希特著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国家学说 或关于原初国家与理性王国的关系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(德)费希特著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本书出售、求购地址：https://www.jiaokey.com/book/detail/12608326.html</w:t>
      </w:r>
    </w:p>
    <w:p>
      <w:r>
        <w:t>更多相关图书推荐：https://www.jiaokey.com</w:t>
      </w:r>
    </w:p>
    <w:p>
      <w:r>
        <w:t>(德)费希特著 其他作品：https://www.jiaokey.com/tag/(德)费希特著.html</w:t>
      </w:r>
    </w:p>
    <w:p>
      <w:r>
        <w:t>关键词搜索：https://www.jiaokey.com/tag/国家学说 或关于原初国家与理性王国的关系.html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