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世界在反思  国际金融危机与新自由主义全球观点扫描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世界在反思  国际金融危机与新自由主义全球观点扫描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本书出售、求购地址：https://www.jiaokey.com/book/detail/12607818.html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关键词搜索：https://www.jiaokey.com/tag/世界在反思  国际金融危机与新自由主义全球观点扫描.html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