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全球化及其不满</w:t>
      </w:r>
    </w:p>
    <w:p>
      <w:r>
        <w:rPr>
          <w:rFonts w:ascii="宋体" w:hAnsi="宋体" w:eastAsia="宋体"/>
          <w:sz w:val="24"/>
        </w:rPr>
        <w:t>（美）斯蒂格利茨著；李杨，章添香译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全球化及其不满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（美）斯蒂格利茨著；李杨，章添香译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本书出售、求购地址：https://www.jiaokey.com/book/detail/12605888.html</w:t>
      </w:r>
    </w:p>
    <w:p>
      <w:r>
        <w:t>更多相关图书推荐：https://www.jiaokey.com</w:t>
      </w:r>
    </w:p>
    <w:p>
      <w:r>
        <w:t>（美）斯蒂格利茨著；李杨，章添香译 其他作品：https://www.jiaokey.com/tag/（美）斯蒂格利茨著；李杨，章添香译.html</w:t>
      </w:r>
    </w:p>
    <w:p>
      <w:r>
        <w:t>机械工业出版社 出版图书：https://www.jiaokey.com/tag/机械工业出版社.html</w:t>
      </w:r>
    </w:p>
    <w:p>
      <w:r>
        <w:t>关键词搜索：https://www.jiaokey.com/tag/全球化及其不满.html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