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书名：蔬菜杂交育种和杂种优势利用</w:t>
      </w:r>
    </w:p>
    <w:p>
      <w:r>
        <w:t>作者：西北农学院园艺系，陕西省副食服务公司编</w:t>
      </w:r>
    </w:p>
    <w:p>
      <w:r>
        <w:t>出版社：西安：陕西人民出版社</w:t>
      </w:r>
    </w:p>
    <w:p>
      <w:r>
        <w:t>出版日期：1975.07</w:t>
      </w:r>
    </w:p>
    <w:p>
      <w:r>
        <w:t>总页数：173</w:t>
      </w:r>
    </w:p>
    <w:p>
      <w:r>
        <w:t>更多请访问教客网: www.jiaokey.com</w:t>
      </w:r>
    </w:p>
    <w:p>
      <w:r>
        <w:t>蔬菜杂交育种和杂种优势利用 评论地址：https://www.jiaokey.com/book/detail/12605072.html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