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西北地区高等学校图书馆的历史与现状</w:t>
      </w:r>
    </w:p>
    <w:p>
      <w:r>
        <w:rPr>
          <w:rFonts w:ascii="宋体" w:hAnsi="宋体" w:eastAsia="宋体"/>
          <w:sz w:val="24"/>
        </w:rPr>
        <w:t>西北五省（区）高等学校图书馆工作委员会协作组编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西北地区高等学校图书馆的历史与现状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西北五省（区）高等学校图书馆工作委员会协作组编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本书出售、求购地址：https://www.jiaokey.com/book/detail/12605058.html</w:t>
      </w:r>
    </w:p>
    <w:p>
      <w:r>
        <w:t>更多相关图书推荐：https://www.jiaokey.com</w:t>
      </w:r>
    </w:p>
    <w:p>
      <w:r>
        <w:t>西北五省（区）高等学校图书馆工作委员会协作组编 其他作品：https://www.jiaokey.com/tag/西北五省（区）高等学校图书馆工作委员会协作组编.html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关键词搜索：https://www.jiaokey.com/tag/西北地区高等学校图书馆的历史与现状.html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