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锡林河流域土壤的发生类型及其性质的研究</w:t>
      </w:r>
    </w:p>
    <w:p>
      <w:r>
        <w:rPr>
          <w:rFonts w:ascii="宋体" w:hAnsi="宋体" w:eastAsia="宋体"/>
          <w:sz w:val="24"/>
        </w:rPr>
        <w:t>汪久文，蔡蔚祺编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锡林河流域土壤的发生类型及其性质的研究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汪久文，蔡蔚祺编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本书出售、求购地址：https://www.jiaokey.com/book/detail/12604057.html</w:t>
      </w:r>
    </w:p>
    <w:p>
      <w:r>
        <w:t>更多相关图书推荐：https://www.jiaokey.com</w:t>
      </w:r>
    </w:p>
    <w:p>
      <w:r>
        <w:t>汪久文，蔡蔚祺编 其他作品：https://www.jiaokey.com/tag/汪久文，蔡蔚祺编.html</w:t>
      </w:r>
    </w:p>
    <w:p>
      <w:r>
        <w:t>内蒙古林学院 出版图书：https://www.jiaokey.com/tag/内蒙古林学院.html</w:t>
      </w:r>
    </w:p>
    <w:p>
      <w:r>
        <w:t>关键词搜索：https://www.jiaokey.com/tag/锡林河流域土壤的发生类型及其性质的研究.html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