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西北历代地方行政区划沿革略</w:t>
      </w:r>
    </w:p>
    <w:p>
      <w:r>
        <w:rPr>
          <w:rFonts w:ascii="宋体" w:hAnsi="宋体" w:eastAsia="宋体"/>
          <w:sz w:val="24"/>
        </w:rPr>
        <w:t>陈筮泰编著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西北历代地方行政区划沿革略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陈筮泰编著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西北论衡社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本书出售、求购地址：https://www.jiaokey.com/book/detail/12601309.html</w:t>
      </w:r>
    </w:p>
    <w:p>
      <w:r>
        <w:t>更多相关图书推荐：https://www.jiaokey.com</w:t>
      </w:r>
    </w:p>
    <w:p>
      <w:r>
        <w:t>陈筮泰编著 其他作品：https://www.jiaokey.com/tag/陈筮泰编著.html</w:t>
      </w:r>
    </w:p>
    <w:p>
      <w:r>
        <w:t>西北论衡社 出版图书：https://www.jiaokey.com/tag/西北论衡社.html</w:t>
      </w:r>
    </w:p>
    <w:p>
      <w:r>
        <w:t>关键词搜索：https://www.jiaokey.com/tag/西北历代地方行政区划沿革略.html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