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书名：奥捷匈玩全指南  探访奥地利、捷克、匈牙利美食艺术建筑200热点速报</w:t>
      </w:r>
    </w:p>
    <w:p>
      <w:r>
        <w:t>作者：陈秀琦，（德）赫尔姆施罗特编著/摄</w:t>
      </w:r>
    </w:p>
    <w:p>
      <w:r>
        <w:t>出版社：北京：旅游教育出版社</w:t>
      </w:r>
    </w:p>
    <w:p>
      <w:r>
        <w:t>出版日期：2010.04</w:t>
      </w:r>
    </w:p>
    <w:p>
      <w:r>
        <w:t>总页数：165</w:t>
      </w:r>
    </w:p>
    <w:p>
      <w:r>
        <w:t>更多请访问教客网: www.jiaokey.com</w:t>
      </w:r>
    </w:p>
    <w:p>
      <w:r>
        <w:t>奥捷匈玩全指南  探访奥地利、捷克、匈牙利美食艺术建筑200热点速报 评论地址：https://www.jiaokey.com/book/detail/12599316.html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