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书名：文化艺术品的可译性  在国外建造中国园林的困难和挑战</w:t>
      </w:r>
    </w:p>
    <w:p>
      <w:r>
        <w:t>作者：周明著</w:t>
      </w:r>
    </w:p>
    <w:p>
      <w:r>
        <w:t>出版社：哈尔滨：哈尔滨工业大学出版社</w:t>
      </w:r>
    </w:p>
    <w:p>
      <w:r>
        <w:t>出版日期：2010.03</w:t>
      </w:r>
    </w:p>
    <w:p>
      <w:r>
        <w:t>总页数：129</w:t>
      </w:r>
    </w:p>
    <w:p>
      <w:r>
        <w:t>更多请访问教客网: www.jiaokey.com</w:t>
      </w:r>
    </w:p>
    <w:p>
      <w:r>
        <w:t>文化艺术品的可译性  在国外建造中国园林的困难和挑战 评论地址：https://www.jiaokey.com/book/detail/12599089.html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