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宽容疗法</w:t>
      </w:r>
    </w:p>
    <w:p>
      <w:r>
        <w:rPr>
          <w:rFonts w:ascii="宋体" w:hAnsi="宋体" w:eastAsia="宋体"/>
          <w:sz w:val="24"/>
        </w:rPr>
        <w:t>杜宣新著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东方无药疗法研究社浙江分社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本书出售、求购地址：https://www.jiaokey.com/book/detail/12598414.html</w:t>
      </w:r>
    </w:p>
    <w:p>
      <w:r>
        <w:t>更多相关图书推荐：https://www.jiaokey.com</w:t>
      </w:r>
    </w:p>
    <w:p>
      <w:r>
        <w:t>杜宣新著 其他作品：https://www.jiaokey.com/tag/杜宣新著.html</w:t>
      </w:r>
    </w:p>
    <w:p>
      <w:r>
        <w:t>东方无药疗法研究社浙江分社 出版图书：https://www.jiaokey.com/tag/东方无药疗法研究社浙江分社.html</w:t>
      </w:r>
    </w:p>
    <w:p>
      <w:r>
        <w:t>关键词搜索：https://www.jiaokey.com/tag/宽容疗法.html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